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D7" w:rsidRPr="001D04D7" w:rsidRDefault="001D04D7" w:rsidP="001D04D7">
      <w:pPr>
        <w:spacing w:after="0" w:line="240" w:lineRule="auto"/>
        <w:ind w:right="340"/>
        <w:jc w:val="center"/>
        <w:rPr>
          <w:rFonts w:eastAsia="Arial Unicode MS" w:cs="Arial Unicode MS"/>
          <w:b/>
          <w:bCs/>
          <w:i/>
          <w:caps/>
          <w:sz w:val="40"/>
          <w:szCs w:val="40"/>
          <w:lang w:val="ru-RU"/>
        </w:rPr>
      </w:pPr>
      <w:r w:rsidRPr="001D04D7">
        <w:rPr>
          <w:rFonts w:eastAsia="Arial Unicode MS" w:cs="Arial Unicode MS"/>
          <w:b/>
          <w:bCs/>
          <w:i/>
          <w:caps/>
          <w:sz w:val="40"/>
          <w:szCs w:val="40"/>
          <w:lang w:val="ru-RU"/>
        </w:rPr>
        <w:t>Бюджет проекту</w:t>
      </w:r>
    </w:p>
    <w:p w:rsidR="001D04D7" w:rsidRPr="009A67B6" w:rsidRDefault="001D04D7" w:rsidP="001D04D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«Облаштування міні-скверу на розі вулиці </w:t>
      </w:r>
      <w:proofErr w:type="spellStart"/>
      <w:r>
        <w:rPr>
          <w:b/>
          <w:i/>
          <w:sz w:val="36"/>
          <w:szCs w:val="36"/>
        </w:rPr>
        <w:t>Перфільєва</w:t>
      </w:r>
      <w:proofErr w:type="spellEnd"/>
      <w:r>
        <w:rPr>
          <w:b/>
          <w:i/>
          <w:sz w:val="36"/>
          <w:szCs w:val="36"/>
        </w:rPr>
        <w:t xml:space="preserve"> та провулку Флотського в </w:t>
      </w:r>
      <w:proofErr w:type="spellStart"/>
      <w:r>
        <w:rPr>
          <w:b/>
          <w:i/>
          <w:sz w:val="36"/>
          <w:szCs w:val="36"/>
        </w:rPr>
        <w:t>с.Келеберда</w:t>
      </w:r>
      <w:proofErr w:type="spellEnd"/>
      <w:r>
        <w:rPr>
          <w:b/>
          <w:i/>
          <w:sz w:val="36"/>
          <w:szCs w:val="36"/>
        </w:rPr>
        <w:t>»</w:t>
      </w:r>
    </w:p>
    <w:p w:rsidR="001D04D7" w:rsidRPr="001D04D7" w:rsidRDefault="001D04D7" w:rsidP="001D04D7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sz w:val="28"/>
          <w:szCs w:val="28"/>
          <w:lang w:val="ru-RU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1D04D7" w:rsidRPr="00AB1A26" w:rsidTr="005853AE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Найменування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товарів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робіт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послуг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Ціна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за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одиницю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04D7" w:rsidRPr="00AB1A26" w:rsidRDefault="001D04D7" w:rsidP="005853A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Вартість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грн</w:t>
            </w:r>
            <w:proofErr w:type="spellEnd"/>
            <w:r w:rsidRPr="00AB1A26">
              <w:rPr>
                <w:rFonts w:ascii="Helvetica" w:eastAsia="Arial Unicode MS" w:hAnsi="Helvetica" w:cs="Arial Unicode MS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AB1A26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Вирубка та знищення порослі (площа 30х35м)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10 000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93130E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Вивезення сміття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2 000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386C1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Завезення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грунту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15 000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274BE9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декоративного ка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міння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5 000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386C1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Придбання та встановлення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перголи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(міні-альтанки)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40 000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Придбання та висадка багаторічних декоративних  рослин:</w:t>
            </w:r>
          </w:p>
          <w:p w:rsidR="001D04D7" w:rsidRDefault="00E6774C" w:rsidP="005853AE">
            <w:pPr>
              <w:pStyle w:val="2"/>
              <w:pBdr>
                <w:bottom w:val="dashed" w:sz="6" w:space="8" w:color="B9B9B9"/>
              </w:pBdr>
              <w:spacing w:after="120" w:line="300" w:lineRule="atLeast"/>
              <w:textAlignment w:val="top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Туя за</w:t>
            </w:r>
            <w:proofErr w:type="spellStart"/>
            <w:r>
              <w:rPr>
                <w:b w:val="0"/>
                <w:i w:val="0"/>
                <w:sz w:val="24"/>
                <w:szCs w:val="24"/>
                <w:lang w:val="uk-UA"/>
              </w:rPr>
              <w:t>хідна</w:t>
            </w:r>
            <w:proofErr w:type="spellEnd"/>
            <w:r w:rsidR="001D04D7" w:rsidRPr="00E73A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1D04D7" w:rsidRPr="00E73A03">
              <w:rPr>
                <w:b w:val="0"/>
                <w:i w:val="0"/>
                <w:sz w:val="24"/>
                <w:szCs w:val="24"/>
              </w:rPr>
              <w:t>Вересковидна</w:t>
            </w:r>
            <w:proofErr w:type="spellEnd"/>
            <w:r w:rsidR="001D04D7" w:rsidRPr="00E73A03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1D04D7" w:rsidRPr="00E73A03">
              <w:rPr>
                <w:b w:val="0"/>
                <w:i w:val="0"/>
                <w:sz w:val="24"/>
                <w:szCs w:val="24"/>
              </w:rPr>
              <w:t>Эрико</w:t>
            </w:r>
            <w:proofErr w:type="spellEnd"/>
            <w:r>
              <w:rPr>
                <w:b w:val="0"/>
                <w:i w:val="0"/>
                <w:sz w:val="24"/>
                <w:szCs w:val="24"/>
                <w:lang w:val="uk-UA"/>
              </w:rPr>
              <w:t>і</w:t>
            </w:r>
            <w:proofErr w:type="spellStart"/>
            <w:r w:rsidR="001D04D7" w:rsidRPr="00E73A03">
              <w:rPr>
                <w:b w:val="0"/>
                <w:i w:val="0"/>
                <w:sz w:val="24"/>
                <w:szCs w:val="24"/>
              </w:rPr>
              <w:t>дес</w:t>
            </w:r>
            <w:proofErr w:type="spellEnd"/>
          </w:p>
          <w:p w:rsidR="001D04D7" w:rsidRDefault="00E6774C" w:rsidP="005853AE">
            <w:pPr>
              <w:pStyle w:val="2"/>
              <w:pBdr>
                <w:bottom w:val="dashed" w:sz="6" w:space="8" w:color="B9B9B9"/>
              </w:pBdr>
              <w:spacing w:after="120" w:line="300" w:lineRule="atLeast"/>
              <w:textAlignment w:val="top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Ялівець</w:t>
            </w:r>
            <w:r w:rsidR="001D04D7" w:rsidRPr="001A0AAE">
              <w:rPr>
                <w:b w:val="0"/>
                <w:i w:val="0"/>
                <w:sz w:val="24"/>
                <w:szCs w:val="24"/>
              </w:rPr>
              <w:t xml:space="preserve"> с</w:t>
            </w:r>
            <w:r>
              <w:rPr>
                <w:b w:val="0"/>
                <w:i w:val="0"/>
                <w:sz w:val="24"/>
                <w:szCs w:val="24"/>
                <w:lang w:val="uk-UA"/>
              </w:rPr>
              <w:t>е</w:t>
            </w:r>
            <w:proofErr w:type="spellStart"/>
            <w:r w:rsidR="001D04D7" w:rsidRPr="001A0AAE">
              <w:rPr>
                <w:b w:val="0"/>
                <w:i w:val="0"/>
                <w:sz w:val="24"/>
                <w:szCs w:val="24"/>
              </w:rPr>
              <w:t>редний</w:t>
            </w:r>
            <w:proofErr w:type="spellEnd"/>
            <w:r w:rsidR="001D04D7" w:rsidRPr="001A0AA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="001D04D7" w:rsidRPr="001A0AAE">
              <w:rPr>
                <w:b w:val="0"/>
                <w:i w:val="0"/>
                <w:sz w:val="24"/>
                <w:szCs w:val="24"/>
              </w:rPr>
              <w:t>Голд</w:t>
            </w:r>
            <w:proofErr w:type="spellEnd"/>
            <w:r w:rsidR="001D04D7" w:rsidRPr="001A0AAE">
              <w:rPr>
                <w:b w:val="0"/>
                <w:i w:val="0"/>
                <w:sz w:val="24"/>
                <w:szCs w:val="24"/>
              </w:rPr>
              <w:t xml:space="preserve"> Стар</w:t>
            </w:r>
          </w:p>
          <w:p w:rsidR="001D04D7" w:rsidRDefault="001D04D7" w:rsidP="005853AE">
            <w:pPr>
              <w:pStyle w:val="2"/>
              <w:pBdr>
                <w:bottom w:val="dashed" w:sz="6" w:space="8" w:color="B9B9B9"/>
              </w:pBdr>
              <w:spacing w:after="120" w:line="300" w:lineRule="atLeast"/>
              <w:textAlignment w:val="top"/>
              <w:rPr>
                <w:b w:val="0"/>
                <w:i w:val="0"/>
                <w:sz w:val="24"/>
                <w:szCs w:val="24"/>
              </w:rPr>
            </w:pPr>
            <w:r w:rsidRPr="001A0AAE">
              <w:rPr>
                <w:b w:val="0"/>
                <w:i w:val="0"/>
                <w:sz w:val="24"/>
                <w:szCs w:val="24"/>
              </w:rPr>
              <w:t xml:space="preserve">Барбарис </w:t>
            </w:r>
            <w:proofErr w:type="spellStart"/>
            <w:r w:rsidRPr="001A0AAE">
              <w:rPr>
                <w:b w:val="0"/>
                <w:i w:val="0"/>
                <w:sz w:val="24"/>
                <w:szCs w:val="24"/>
              </w:rPr>
              <w:t>Тунберга</w:t>
            </w:r>
            <w:proofErr w:type="spellEnd"/>
            <w:r w:rsidRPr="001A0AAE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1A0AAE">
              <w:rPr>
                <w:b w:val="0"/>
                <w:i w:val="0"/>
                <w:sz w:val="24"/>
                <w:szCs w:val="24"/>
              </w:rPr>
              <w:t>Арлек</w:t>
            </w:r>
            <w:proofErr w:type="spellEnd"/>
            <w:r w:rsidR="00E6774C">
              <w:rPr>
                <w:b w:val="0"/>
                <w:i w:val="0"/>
                <w:sz w:val="24"/>
                <w:szCs w:val="24"/>
                <w:lang w:val="uk-UA"/>
              </w:rPr>
              <w:t>і</w:t>
            </w:r>
            <w:r w:rsidRPr="001A0AAE">
              <w:rPr>
                <w:b w:val="0"/>
                <w:i w:val="0"/>
                <w:sz w:val="24"/>
                <w:szCs w:val="24"/>
              </w:rPr>
              <w:t>н</w:t>
            </w:r>
          </w:p>
          <w:p w:rsidR="001D04D7" w:rsidRPr="001A0AAE" w:rsidRDefault="001D04D7" w:rsidP="005853AE">
            <w:pPr>
              <w:pStyle w:val="2"/>
              <w:pBdr>
                <w:bottom w:val="dashed" w:sz="6" w:space="8" w:color="B9B9B9"/>
              </w:pBdr>
              <w:spacing w:after="120" w:line="300" w:lineRule="atLeast"/>
              <w:textAlignment w:val="top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1A0AAE">
              <w:rPr>
                <w:b w:val="0"/>
                <w:i w:val="0"/>
                <w:sz w:val="24"/>
                <w:szCs w:val="24"/>
              </w:rPr>
              <w:t>Гортенз</w:t>
            </w:r>
            <w:proofErr w:type="spellEnd"/>
            <w:r w:rsidR="00E6774C">
              <w:rPr>
                <w:b w:val="0"/>
                <w:i w:val="0"/>
                <w:sz w:val="24"/>
                <w:szCs w:val="24"/>
                <w:lang w:val="uk-UA"/>
              </w:rPr>
              <w:t>і</w:t>
            </w:r>
            <w:r w:rsidRPr="001A0AAE">
              <w:rPr>
                <w:b w:val="0"/>
                <w:i w:val="0"/>
                <w:sz w:val="24"/>
                <w:szCs w:val="24"/>
              </w:rPr>
              <w:t xml:space="preserve">я </w:t>
            </w:r>
            <w:r w:rsidR="00E6774C">
              <w:rPr>
                <w:b w:val="0"/>
                <w:i w:val="0"/>
                <w:sz w:val="24"/>
                <w:szCs w:val="24"/>
                <w:lang w:val="uk-UA"/>
              </w:rPr>
              <w:t>волотиста</w:t>
            </w:r>
            <w:r w:rsidRPr="001A0AAE">
              <w:rPr>
                <w:b w:val="0"/>
                <w:i w:val="0"/>
                <w:sz w:val="24"/>
                <w:szCs w:val="24"/>
              </w:rPr>
              <w:t xml:space="preserve"> Полар Б</w:t>
            </w:r>
            <w:r w:rsidR="002C1F28">
              <w:rPr>
                <w:b w:val="0"/>
                <w:i w:val="0"/>
                <w:sz w:val="24"/>
                <w:szCs w:val="24"/>
                <w:lang w:val="uk-UA"/>
              </w:rPr>
              <w:t>і</w:t>
            </w:r>
            <w:proofErr w:type="gramStart"/>
            <w:r w:rsidRPr="001A0AAE">
              <w:rPr>
                <w:b w:val="0"/>
                <w:i w:val="0"/>
                <w:sz w:val="24"/>
                <w:szCs w:val="24"/>
              </w:rPr>
              <w:t>р</w:t>
            </w:r>
            <w:proofErr w:type="gramEnd"/>
            <w:r w:rsidRPr="001A0AAE">
              <w:rPr>
                <w:b w:val="0"/>
                <w:i w:val="0"/>
                <w:sz w:val="24"/>
                <w:szCs w:val="24"/>
              </w:rPr>
              <w:t> </w:t>
            </w:r>
          </w:p>
          <w:p w:rsidR="001D04D7" w:rsidRDefault="001D04D7" w:rsidP="005853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Клематис</w:t>
            </w:r>
          </w:p>
          <w:p w:rsidR="001D04D7" w:rsidRDefault="001D04D7" w:rsidP="005853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Лобел</w:t>
            </w:r>
            <w:r w:rsidR="002C1F2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</w:p>
          <w:p w:rsidR="001D04D7" w:rsidRDefault="001D04D7" w:rsidP="005853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Газан</w:t>
            </w:r>
            <w:r w:rsidR="002C1F2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</w:p>
          <w:p w:rsidR="001D04D7" w:rsidRPr="00926076" w:rsidRDefault="001D04D7" w:rsidP="005853A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Колеус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43 300</w:t>
            </w:r>
          </w:p>
          <w:p w:rsidR="001D04D7" w:rsidRP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D04D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.: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1200</w:t>
            </w: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1200</w:t>
            </w: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1500</w:t>
            </w: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1000</w:t>
            </w: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400</w:t>
            </w: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200</w:t>
            </w: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</w:t>
            </w:r>
          </w:p>
          <w:p w:rsidR="001D04D7" w:rsidRPr="00E048F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604F2C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048F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43 300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.: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9 600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7 200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15 000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3 000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2 000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2 000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2 000</w:t>
            </w:r>
          </w:p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2 500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Підготовка та монтаж основи під майданчик для сміттєвих баків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604F2C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 м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(3х5м)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7 500</w:t>
            </w:r>
          </w:p>
        </w:tc>
      </w:tr>
      <w:tr w:rsidR="001D04D7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386C1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Облаштування майданчика для сміттєвих баків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604F2C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 м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04D7" w:rsidRPr="005E2A93" w:rsidRDefault="001D04D7" w:rsidP="005853A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7 500</w:t>
            </w:r>
          </w:p>
        </w:tc>
      </w:tr>
      <w:tr w:rsidR="004C7EDE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Придбання та монтаж критого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майданчика під сміттєві контейнери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30 000</w:t>
            </w:r>
          </w:p>
        </w:tc>
      </w:tr>
      <w:tr w:rsidR="004C7EDE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F81537" w:rsidRDefault="004C7EDE" w:rsidP="004C7EDE">
            <w:pPr>
              <w:rPr>
                <w:rFonts w:ascii="Times New Roman" w:hAnsi="Times New Roman" w:cs="Times New Roman"/>
                <w:color w:val="000000"/>
              </w:rPr>
            </w:pPr>
            <w:r w:rsidRPr="00F81537">
              <w:rPr>
                <w:rFonts w:ascii="Times New Roman" w:hAnsi="Times New Roman" w:cs="Times New Roman"/>
                <w:color w:val="000000"/>
              </w:rPr>
              <w:lastRenderedPageBreak/>
              <w:t>Огорожа для сміттєвих баків з навісом та монтажем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20 000</w:t>
            </w:r>
          </w:p>
        </w:tc>
      </w:tr>
      <w:tr w:rsidR="004C7EDE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Розробка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проектно-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кошторисної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15 000</w:t>
            </w:r>
          </w:p>
        </w:tc>
      </w:tr>
      <w:tr w:rsidR="004C7EDE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Транспортні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витрати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12 200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12 200</w:t>
            </w:r>
          </w:p>
        </w:tc>
      </w:tr>
      <w:tr w:rsidR="004C7EDE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декоративних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урн для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іття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22 500</w:t>
            </w:r>
          </w:p>
        </w:tc>
      </w:tr>
      <w:tr w:rsidR="004C7EDE" w:rsidRPr="00AB1A26" w:rsidTr="005853AE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5E2A93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EDE" w:rsidRPr="00AB1A26" w:rsidRDefault="004C7EDE" w:rsidP="004C7ED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Всього</w:t>
            </w:r>
            <w:proofErr w:type="spellEnd"/>
            <w:r w:rsidRPr="00AB1A26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EDE" w:rsidRPr="00416DC5" w:rsidRDefault="004C7EDE" w:rsidP="004C7E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C13791" w:rsidRDefault="00C13791"/>
    <w:sectPr w:rsidR="00C1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D7"/>
    <w:rsid w:val="001D04D7"/>
    <w:rsid w:val="001E5DC0"/>
    <w:rsid w:val="002C1F28"/>
    <w:rsid w:val="004C7EDE"/>
    <w:rsid w:val="00C13791"/>
    <w:rsid w:val="00E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D7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1D04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1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4D7"/>
    <w:rPr>
      <w:rFonts w:ascii="Times New Roman" w:eastAsia="Times New Roman" w:hAnsi="Times New Roman" w:cs="Times New Roman"/>
      <w:b/>
      <w:i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D7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1D04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1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4D7"/>
    <w:rPr>
      <w:rFonts w:ascii="Times New Roman" w:eastAsia="Times New Roman" w:hAnsi="Times New Roman" w:cs="Times New Roman"/>
      <w:b/>
      <w:i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Наталя</dc:creator>
  <cp:lastModifiedBy>Гаврилюк </cp:lastModifiedBy>
  <cp:revision>3</cp:revision>
  <dcterms:created xsi:type="dcterms:W3CDTF">2020-06-04T11:51:00Z</dcterms:created>
  <dcterms:modified xsi:type="dcterms:W3CDTF">2020-06-04T11:56:00Z</dcterms:modified>
</cp:coreProperties>
</file>